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Summary — Acme Inc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Date: 2026-03-19</w:t>
      </w:r>
    </w:p>
    <w:p>
      <w:r>
        <w:t xml:space="preserve">Prepared by: Jane Mueller (dpo@acme-saas.com)</w:t>
      </w:r>
    </w:p>
    <w:p>
      <w:r>
        <w:t xml:space="preserve">Contact: legal@acme.com</w:t>
      </w:r>
    </w:p>
    <w:p>
      <w:r>
        <w:t xml:space="preserve">Report type: Periodic Compliance Status Update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**This document is formatted as an email-ready compliance summary for distribution to stakeholders, board members, and executive leadership.**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Executive Summary</w:t>
      </w:r>
    </w:p>
    <w:p>
      <w:r>
        <w:t xml:space="preserve">Acme Inc currently operates 8 third-party service(s) that process user data. A total of 83 compliance document(s) have been generated covering all applicable regulatory requirements.</w:t>
      </w:r>
    </w:p>
    <w:p>
      <w:r>
        <w:rPr>
          <w:sz w:val="20"/>
        </w:rPr>
        <w:t xml:space="preserve">Metric  |  Value</w:t>
      </w:r>
    </w:p>
    <w:p>
      <w:r>
        <w:rPr>
          <w:sz w:val="20"/>
        </w:rPr>
        <w:t xml:space="preserve">Overall Compliance Grade  |  **A** (Green)</w:t>
      </w:r>
    </w:p>
    <w:p>
      <w:r>
        <w:rPr>
          <w:sz w:val="20"/>
        </w:rPr>
        <w:t xml:space="preserve">Critical Document Coverage  |  100%</w:t>
      </w:r>
    </w:p>
    <w:p>
      <w:r>
        <w:rPr>
          <w:sz w:val="20"/>
        </w:rPr>
        <w:t xml:space="preserve">Services Detected  |  8</w:t>
      </w:r>
    </w:p>
    <w:p>
      <w:r>
        <w:rPr>
          <w:sz w:val="20"/>
        </w:rPr>
        <w:t xml:space="preserve">Documents Generated  |  83</w:t>
      </w:r>
    </w:p>
    <w:p>
      <w:r>
        <w:rPr>
          <w:sz w:val="20"/>
        </w:rPr>
        <w:t xml:space="preserve">Applicable Jurisdictions  |  EU, US-CA, US-VA, UK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Service Inventory</w:t>
      </w:r>
    </w:p>
    <w:p>
      <w:r>
        <w:rPr>
          <w:sz w:val="20"/>
        </w:rPr>
        <w:t xml:space="preserve">Category  |  Count  |  Services</w:t>
      </w:r>
    </w:p>
    <w:p>
      <w:r>
        <w:rPr>
          <w:sz w:val="20"/>
        </w:rPr>
        <w:t xml:space="preserve">Ai  |  1  |  openai</w:t>
      </w:r>
    </w:p>
    <w:p>
      <w:r>
        <w:rPr>
          <w:sz w:val="20"/>
        </w:rPr>
        <w:t xml:space="preserve">Analytics  |  1  |  posthog</w:t>
      </w:r>
    </w:p>
    <w:p>
      <w:r>
        <w:rPr>
          <w:sz w:val="20"/>
        </w:rPr>
        <w:t xml:space="preserve">Auth  |  1  |  @supabase/supabase-js</w:t>
      </w:r>
    </w:p>
    <w:p>
      <w:r>
        <w:rPr>
          <w:sz w:val="20"/>
        </w:rPr>
        <w:t xml:space="preserve">Database  |  1  |  prisma</w:t>
      </w:r>
    </w:p>
    <w:p>
      <w:r>
        <w:rPr>
          <w:sz w:val="20"/>
        </w:rPr>
        <w:t xml:space="preserve">Email  |  1  |  resend</w:t>
      </w:r>
    </w:p>
    <w:p>
      <w:r>
        <w:rPr>
          <w:sz w:val="20"/>
        </w:rPr>
        <w:t xml:space="preserve">Monitoring  |  1  |  @sentry/node</w:t>
      </w:r>
    </w:p>
    <w:p>
      <w:r>
        <w:rPr>
          <w:sz w:val="20"/>
        </w:rPr>
        <w:t xml:space="preserve">Payment  |  2  |  stripe, stripe-ios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Key Risks</w:t>
      </w:r>
    </w:p>
    <w:p>
      <w:pPr>
        <w:pStyle w:val="ListParagraph"/>
        <w:numPr>
          <w:ilvl w:val="0"/>
          <w:numId w:val="2"/>
        </w:numPr>
      </w:pPr>
      <w:r>
        <w:t xml:space="preserve">**AI/ML Services Detected** (openai): EU AI Act Art. 50 transparency obligations apply. AI Disclosure document required.</w:t>
      </w:r>
    </w:p>
    <w:p>
      <w:pPr>
        <w:pStyle w:val="ListParagraph"/>
        <w:numPr>
          <w:ilvl w:val="0"/>
          <w:numId w:val="2"/>
        </w:numPr>
      </w:pPr>
      <w:r>
        <w:t xml:space="preserve">**Payment Processing** (stripe, stripe-ios): PCI DSS compliance required. Data Processing Agreement must list payment sub-processors.</w:t>
      </w:r>
    </w:p>
    <w:p>
      <w:pPr>
        <w:pStyle w:val="ListParagraph"/>
        <w:numPr>
          <w:ilvl w:val="0"/>
          <w:numId w:val="2"/>
        </w:numPr>
      </w:pPr>
      <w:r>
        <w:t xml:space="preserve">**Analytics/Monitoring** (@sentry/node, posthog): Cookie consent and tracking disclosure required under GDPR/ePrivacy.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Action Items</w:t>
      </w:r>
    </w:p>
    <w:p>
      <w:pPr>
        <w:pStyle w:val="ListParagraph"/>
        <w:numPr>
          <w:ilvl w:val="0"/>
          <w:numId w:val="1"/>
        </w:numPr>
      </w:pPr>
      <w:r>
        <w:t xml:space="preserve">[ ] Review all generated compliance documents for accuracy</w:t>
      </w:r>
    </w:p>
    <w:p>
      <w:pPr>
        <w:pStyle w:val="ListParagraph"/>
        <w:numPr>
          <w:ilvl w:val="0"/>
          <w:numId w:val="1"/>
        </w:numPr>
      </w:pPr>
      <w:r>
        <w:t xml:space="preserve">[ ] Have legal counsel approve Privacy Policy and Terms of Service</w:t>
      </w:r>
    </w:p>
    <w:p>
      <w:pPr>
        <w:pStyle w:val="ListParagraph"/>
        <w:numPr>
          <w:ilvl w:val="0"/>
          <w:numId w:val="1"/>
        </w:numPr>
      </w:pPr>
      <w:r>
        <w:t xml:space="preserve">[ ] Review AI Disclosure document for EU AI Act Art. 50 compliance before August 2, 2026 deadline</w:t>
      </w:r>
    </w:p>
    <w:p>
      <w:pPr>
        <w:pStyle w:val="ListParagraph"/>
        <w:numPr>
          <w:ilvl w:val="0"/>
          <w:numId w:val="1"/>
        </w:numPr>
      </w:pPr>
      <w:r>
        <w:t xml:space="preserve">[ ] Verify PCI DSS compliance and DPA coverage for payment processors</w:t>
      </w:r>
    </w:p>
    <w:p>
      <w:pPr>
        <w:pStyle w:val="ListParagraph"/>
        <w:numPr>
          <w:ilvl w:val="0"/>
          <w:numId w:val="1"/>
        </w:numPr>
      </w:pPr>
      <w:r>
        <w:t xml:space="preserve">[ ] Schedule quarterly compliance review cadence</w:t>
      </w:r>
    </w:p>
    <w:p>
      <w:pPr>
        <w:pStyle w:val="ListParagraph"/>
        <w:numPr>
          <w:ilvl w:val="0"/>
          <w:numId w:val="1"/>
        </w:numPr>
      </w:pPr>
      <w:r>
        <w:t xml:space="preserve">[ ] Distribute this summary to all stakeholders and board members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Regulatory Coverage</w:t>
      </w:r>
    </w:p>
    <w:p>
      <w:r>
        <w:rPr>
          <w:sz w:val="20"/>
        </w:rPr>
        <w:t xml:space="preserve">Regulation  |  Status  |  Key Documents</w:t>
      </w:r>
    </w:p>
    <w:p>
      <w:r>
        <w:rPr>
          <w:sz w:val="20"/>
        </w:rPr>
        <w:t xml:space="preserve">GDPR (EU)  |  Covered  |  Privacy Policy, DPA, DSAR Guide, Record of Processing</w:t>
      </w:r>
    </w:p>
    <w:p>
      <w:r>
        <w:rPr>
          <w:sz w:val="20"/>
        </w:rPr>
        <w:t xml:space="preserve">CCPA (California)  |  Covered  |  Privacy Policy (CCPA section), Data Deletion Procedures</w:t>
      </w:r>
    </w:p>
    <w:p>
      <w:r>
        <w:rPr>
          <w:sz w:val="20"/>
        </w:rPr>
        <w:t xml:space="preserve">EU AI Act  |  Covered  |  AI Disclosure, AI Model Card, AI Governance Framework</w:t>
      </w:r>
    </w:p>
    <w:p>
      <w:r>
        <w:rPr>
          <w:sz w:val="20"/>
        </w:rPr>
        <w:t xml:space="preserve">ePrivacy (Cookies)  |  Covered  |  Cookie Policy, Cookie Inventory, Consent Guide</w:t>
      </w:r>
    </w:p>
    <w:p>
      <w:r>
        <w:rPr>
          <w:sz w:val="20"/>
        </w:rPr>
        <w:t xml:space="preserve">PCI DSS  |  Partial  |  Security Policy, Encryption Policy, Access Control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Document Inventory</w:t>
      </w:r>
    </w:p>
    <w:p>
      <w:r>
        <w:t xml:space="preserve">The following compliance documents have been generated:</w:t>
      </w:r>
    </w:p>
    <w:p>
      <w:pPr>
        <w:pStyle w:val="ListParagraph"/>
        <w:numPr>
          <w:ilvl w:val="0"/>
          <w:numId w:val="1"/>
        </w:numPr>
      </w:pPr>
      <w:r>
        <w:t xml:space="preserve">Privacy Policy (`PRIVACY_POLICY.md`)</w:t>
      </w:r>
    </w:p>
    <w:p>
      <w:pPr>
        <w:pStyle w:val="ListParagraph"/>
        <w:numPr>
          <w:ilvl w:val="0"/>
          <w:numId w:val="1"/>
        </w:numPr>
      </w:pPr>
      <w:r>
        <w:t xml:space="preserve">Terms of Service (`TERMS_OF_SERVICE.md`)</w:t>
      </w:r>
    </w:p>
    <w:p>
      <w:pPr>
        <w:pStyle w:val="ListParagraph"/>
        <w:numPr>
          <w:ilvl w:val="0"/>
          <w:numId w:val="1"/>
        </w:numPr>
      </w:pPr>
      <w:r>
        <w:t xml:space="preserve">Security Policy (`SECURITY.md`)</w:t>
      </w:r>
    </w:p>
    <w:p>
      <w:pPr>
        <w:pStyle w:val="ListParagraph"/>
        <w:numPr>
          <w:ilvl w:val="0"/>
          <w:numId w:val="1"/>
        </w:numPr>
      </w:pPr>
      <w:r>
        <w:t xml:space="preserve">Incident Response Plan (`INCIDENT_RESPONSE_PLAN.md`)</w:t>
      </w:r>
    </w:p>
    <w:p>
      <w:pPr>
        <w:pStyle w:val="ListParagraph"/>
        <w:numPr>
          <w:ilvl w:val="0"/>
          <w:numId w:val="1"/>
        </w:numPr>
      </w:pPr>
      <w:r>
        <w:t xml:space="preserve">AI Disclosure (`AI_DISCLOSURE.md`)</w:t>
      </w:r>
    </w:p>
    <w:p>
      <w:pPr>
        <w:pStyle w:val="ListParagraph"/>
        <w:numPr>
          <w:ilvl w:val="0"/>
          <w:numId w:val="1"/>
        </w:numPr>
      </w:pPr>
      <w:r>
        <w:t xml:space="preserve">AI Act Compliance Checklist (`AI_ACT_CHECKLIST.md`)</w:t>
      </w:r>
    </w:p>
    <w:p>
      <w:pPr>
        <w:pStyle w:val="ListParagraph"/>
        <w:numPr>
          <w:ilvl w:val="0"/>
          <w:numId w:val="1"/>
        </w:numPr>
      </w:pPr>
      <w:r>
        <w:t xml:space="preserve">AI Model Card (`AI_MODEL_CARD.md`)</w:t>
      </w:r>
    </w:p>
    <w:p>
      <w:pPr>
        <w:pStyle w:val="ListParagraph"/>
        <w:numPr>
          <w:ilvl w:val="0"/>
          <w:numId w:val="1"/>
        </w:numPr>
      </w:pPr>
      <w:r>
        <w:t xml:space="preserve">Cookie Policy (`COOKIE_POLICY.md`)</w:t>
      </w:r>
    </w:p>
    <w:p>
      <w:pPr>
        <w:pStyle w:val="ListParagraph"/>
        <w:numPr>
          <w:ilvl w:val="0"/>
          <w:numId w:val="1"/>
        </w:numPr>
      </w:pPr>
      <w:r>
        <w:t xml:space="preserve">Consent Management Guide (`CONSENT_MANAGEMENT_GUIDE.md`)</w:t>
      </w:r>
    </w:p>
    <w:p>
      <w:pPr>
        <w:pStyle w:val="ListParagraph"/>
        <w:numPr>
          <w:ilvl w:val="0"/>
          <w:numId w:val="1"/>
        </w:numPr>
      </w:pPr>
      <w:r>
        <w:t xml:space="preserve">Data Processing Agreement (`DATA_PROCESSING_AGREEMENT.md`)</w:t>
      </w:r>
    </w:p>
    <w:p>
      <w:pPr>
        <w:pStyle w:val="ListParagraph"/>
        <w:numPr>
          <w:ilvl w:val="0"/>
          <w:numId w:val="1"/>
        </w:numPr>
      </w:pPr>
      <w:r>
        <w:t xml:space="preserve">Sub-Processor List (`SUBPROCESSOR_LIST.md`)</w:t>
      </w:r>
    </w:p>
    <w:p>
      <w:pPr>
        <w:pStyle w:val="ListParagraph"/>
        <w:numPr>
          <w:ilvl w:val="0"/>
          <w:numId w:val="1"/>
        </w:numPr>
      </w:pPr>
      <w:r>
        <w:t xml:space="preserve">Data Retention Policy (`DATA_RETENTION_POLICY.md`)</w:t>
      </w:r>
    </w:p>
    <w:p>
      <w:pPr>
        <w:pStyle w:val="ListParagraph"/>
        <w:numPr>
          <w:ilvl w:val="0"/>
          <w:numId w:val="1"/>
        </w:numPr>
      </w:pPr>
      <w:r>
        <w:t xml:space="preserve">DSAR Handling Guide (`DSAR_HANDLING_GUIDE.md`)</w:t>
      </w:r>
    </w:p>
    <w:p>
      <w:pPr>
        <w:pStyle w:val="ListParagraph"/>
        <w:numPr>
          <w:ilvl w:val="0"/>
          <w:numId w:val="1"/>
        </w:numPr>
      </w:pPr>
      <w:r>
        <w:t xml:space="preserve">Vendor Contacts Directory (`VENDOR_CONTACTS.md`)</w:t>
      </w:r>
    </w:p>
    <w:p>
      <w:pPr>
        <w:pStyle w:val="ListParagraph"/>
        <w:numPr>
          <w:ilvl w:val="0"/>
          <w:numId w:val="1"/>
        </w:numPr>
      </w:pPr>
      <w:r>
        <w:t xml:space="preserve">Data Flow Map (`DATA_FLOW_MAP.md`)</w:t>
      </w:r>
    </w:p>
    <w:p>
      <w:pPr>
        <w:pStyle w:val="ListParagraph"/>
        <w:numPr>
          <w:ilvl w:val="0"/>
          <w:numId w:val="1"/>
        </w:numPr>
      </w:pPr>
      <w:r>
        <w:t xml:space="preserve">Compliance Notes (`COMPLIANCE_NOTES.md`)</w:t>
      </w:r>
    </w:p>
    <w:p>
      <w:pPr>
        <w:pStyle w:val="ListParagraph"/>
        <w:numPr>
          <w:ilvl w:val="0"/>
          <w:numId w:val="1"/>
        </w:numPr>
      </w:pPr>
      <w:r>
        <w:t xml:space="preserve">Compliance Timeline (`COMPLIANCE_TIMELINE.md`)</w:t>
      </w:r>
    </w:p>
    <w:p>
      <w:pPr>
        <w:pStyle w:val="ListParagraph"/>
        <w:numPr>
          <w:ilvl w:val="0"/>
          <w:numId w:val="1"/>
        </w:numPr>
      </w:pPr>
      <w:r>
        <w:t xml:space="preserve">SOC 2 Readiness Checklist (`SOC2_READINESS_CHECKLIST.md`)</w:t>
      </w:r>
    </w:p>
    <w:p>
      <w:pPr>
        <w:pStyle w:val="ListParagraph"/>
        <w:numPr>
          <w:ilvl w:val="0"/>
          <w:numId w:val="1"/>
        </w:numPr>
      </w:pPr>
      <w:r>
        <w:t xml:space="preserve">ISO 27001 Compliance Checklist (`ISO_27001_CHECKLIST.md`)</w:t>
      </w:r>
    </w:p>
    <w:p>
      <w:pPr>
        <w:pStyle w:val="ListParagraph"/>
        <w:numPr>
          <w:ilvl w:val="0"/>
          <w:numId w:val="1"/>
        </w:numPr>
      </w:pPr>
      <w:r>
        <w:t xml:space="preserve">Third-Party Risk Assessment (`THIRD_PARTY_RISK_ASSESSMENT.md`)</w:t>
      </w:r>
    </w:p>
    <w:p>
      <w:pPr>
        <w:pStyle w:val="ListParagraph"/>
        <w:numPr>
          <w:ilvl w:val="0"/>
          <w:numId w:val="1"/>
        </w:numPr>
      </w:pPr>
      <w:r>
        <w:t xml:space="preserve">Privacy Impact Assessment (`PRIVACY_IMPACT_ASSESSMENT.md`)</w:t>
      </w:r>
    </w:p>
    <w:p>
      <w:pPr>
        <w:pStyle w:val="ListParagraph"/>
        <w:numPr>
          <w:ilvl w:val="0"/>
          <w:numId w:val="1"/>
        </w:numPr>
      </w:pPr>
      <w:r>
        <w:t xml:space="preserve">Environment Variable Audit (`ENV_AUDIT.md`)</w:t>
      </w:r>
    </w:p>
    <w:p>
      <w:pPr>
        <w:pStyle w:val="ListParagraph"/>
        <w:numPr>
          <w:ilvl w:val="0"/>
          <w:numId w:val="1"/>
        </w:numPr>
      </w:pPr>
      <w:r>
        <w:t xml:space="preserve">Data Classification Report (`DATA_CLASSIFICATION.md`)</w:t>
      </w:r>
    </w:p>
    <w:p>
      <w:pPr>
        <w:pStyle w:val="ListParagraph"/>
        <w:numPr>
          <w:ilvl w:val="0"/>
          <w:numId w:val="1"/>
        </w:numPr>
      </w:pPr>
      <w:r>
        <w:t xml:space="preserve">Dependency Vulnerability Scan (`VULNERABILITY_SCAN.md`)</w:t>
      </w:r>
    </w:p>
    <w:p>
      <w:pPr>
        <w:pStyle w:val="ListParagraph"/>
        <w:numPr>
          <w:ilvl w:val="0"/>
          <w:numId w:val="1"/>
        </w:numPr>
      </w:pPr>
      <w:r>
        <w:t xml:space="preserve">Transparency Report (`TRANSPARENCY_REPORT.md`)</w:t>
      </w:r>
    </w:p>
    <w:p>
      <w:pPr>
        <w:pStyle w:val="ListParagraph"/>
        <w:numPr>
          <w:ilvl w:val="0"/>
          <w:numId w:val="1"/>
        </w:numPr>
      </w:pPr>
      <w:r>
        <w:t xml:space="preserve">Acceptable Use Policy (`ACCEPTABLE_USE_POLICY.md`)</w:t>
      </w:r>
    </w:p>
    <w:p>
      <w:pPr>
        <w:pStyle w:val="ListParagraph"/>
        <w:numPr>
          <w:ilvl w:val="0"/>
          <w:numId w:val="1"/>
        </w:numPr>
      </w:pPr>
      <w:r>
        <w:t xml:space="preserve">Refund Policy (`REFUND_POLICY.md`)</w:t>
      </w:r>
    </w:p>
    <w:p>
      <w:pPr>
        <w:pStyle w:val="ListParagraph"/>
        <w:numPr>
          <w:ilvl w:val="0"/>
          <w:numId w:val="1"/>
        </w:numPr>
      </w:pPr>
      <w:r>
        <w:t xml:space="preserve">Service Level Agreement (`SERVICE_LEVEL_AGREEMENT.md`)</w:t>
      </w:r>
    </w:p>
    <w:p>
      <w:pPr>
        <w:pStyle w:val="ListParagraph"/>
        <w:numPr>
          <w:ilvl w:val="0"/>
          <w:numId w:val="1"/>
        </w:numPr>
      </w:pPr>
      <w:r>
        <w:t xml:space="preserve">Data Flow Diagram (`DATA_FLOW_DIAGRAM.md`)</w:t>
      </w:r>
    </w:p>
    <w:p>
      <w:pPr>
        <w:pStyle w:val="ListParagraph"/>
        <w:numPr>
          <w:ilvl w:val="0"/>
          <w:numId w:val="1"/>
        </w:numPr>
      </w:pPr>
      <w:r>
        <w:t xml:space="preserve">Audit Log Policy (`AUDIT_LOG_POLICY.md`)</w:t>
      </w:r>
    </w:p>
    <w:p>
      <w:pPr>
        <w:pStyle w:val="ListParagraph"/>
        <w:numPr>
          <w:ilvl w:val="0"/>
          <w:numId w:val="1"/>
        </w:numPr>
      </w:pPr>
      <w:r>
        <w:t xml:space="preserve">Acceptable AI Use Policy (`ACCEPTABLE_AI_USE_POLICY.md`)</w:t>
      </w:r>
    </w:p>
    <w:p>
      <w:pPr>
        <w:pStyle w:val="ListParagraph"/>
        <w:numPr>
          <w:ilvl w:val="0"/>
          <w:numId w:val="1"/>
        </w:numPr>
      </w:pPr>
      <w:r>
        <w:t xml:space="preserve">Risk Register (`RISK_REGISTER.md`)</w:t>
      </w:r>
    </w:p>
    <w:p>
      <w:pPr>
        <w:pStyle w:val="ListParagraph"/>
        <w:numPr>
          <w:ilvl w:val="0"/>
          <w:numId w:val="1"/>
        </w:numPr>
      </w:pPr>
      <w:r>
        <w:t xml:space="preserve">Record of Processing Activities (`RECORD_OF_PROCESSING_ACTIVITIES.md`)</w:t>
      </w:r>
    </w:p>
    <w:p>
      <w:pPr>
        <w:pStyle w:val="ListParagraph"/>
        <w:numPr>
          <w:ilvl w:val="0"/>
          <w:numId w:val="1"/>
        </w:numPr>
      </w:pPr>
      <w:r>
        <w:t xml:space="preserve">Transfer Impact Assessment (`TRANSFER_IMPACT_ASSESSMENT.md`)</w:t>
      </w:r>
    </w:p>
    <w:p>
      <w:pPr>
        <w:pStyle w:val="ListParagraph"/>
        <w:numPr>
          <w:ilvl w:val="0"/>
          <w:numId w:val="1"/>
        </w:numPr>
      </w:pPr>
      <w:r>
        <w:t xml:space="preserve">Data Dictionary (`DATA_DICTIONARY.md`)</w:t>
      </w:r>
    </w:p>
    <w:p>
      <w:pPr>
        <w:pStyle w:val="ListParagraph"/>
        <w:numPr>
          <w:ilvl w:val="0"/>
          <w:numId w:val="1"/>
        </w:numPr>
      </w:pPr>
      <w:r>
        <w:t xml:space="preserve">Access Control Policy (`ACCESS_CONTROL_POLICY.md`)</w:t>
      </w:r>
    </w:p>
    <w:p>
      <w:pPr>
        <w:pStyle w:val="ListParagraph"/>
        <w:numPr>
          <w:ilvl w:val="0"/>
          <w:numId w:val="1"/>
        </w:numPr>
      </w:pPr>
      <w:r>
        <w:t xml:space="preserve">Change Management Policy (`CHANGE_MANAGEMENT_POLICY.md`)</w:t>
      </w:r>
    </w:p>
    <w:p>
      <w:pPr>
        <w:pStyle w:val="ListParagraph"/>
        <w:numPr>
          <w:ilvl w:val="0"/>
          <w:numId w:val="1"/>
        </w:numPr>
      </w:pPr>
      <w:r>
        <w:t xml:space="preserve">Data Breach Notification Templates (`DATA_BREACH_NOTIFICATION_TEMPLATE.md`)</w:t>
      </w:r>
    </w:p>
    <w:p>
      <w:pPr>
        <w:pStyle w:val="ListParagraph"/>
        <w:numPr>
          <w:ilvl w:val="0"/>
          <w:numId w:val="1"/>
        </w:numPr>
      </w:pPr>
      <w:r>
        <w:t xml:space="preserve">Vendor Security Questionnaire (`VENDOR_SECURITY_QUESTIONNAIRE.md`)</w:t>
      </w:r>
    </w:p>
    <w:p>
      <w:pPr>
        <w:pStyle w:val="ListParagraph"/>
        <w:numPr>
          <w:ilvl w:val="0"/>
          <w:numId w:val="1"/>
        </w:numPr>
      </w:pPr>
      <w:r>
        <w:t xml:space="preserve">API Privacy Documentation (`API_PRIVACY_DOCUMENTATION.md`)</w:t>
      </w:r>
    </w:p>
    <w:p>
      <w:pPr>
        <w:pStyle w:val="ListParagraph"/>
        <w:numPr>
          <w:ilvl w:val="0"/>
          <w:numId w:val="1"/>
        </w:numPr>
      </w:pPr>
      <w:r>
        <w:t xml:space="preserve">Supplier Code of Conduct (`SUPPLIER_CODE_OF_CONDUCT.md`)</w:t>
      </w:r>
    </w:p>
    <w:p>
      <w:pPr>
        <w:pStyle w:val="ListParagraph"/>
        <w:numPr>
          <w:ilvl w:val="0"/>
          <w:numId w:val="1"/>
        </w:numPr>
      </w:pPr>
      <w:r>
        <w:t xml:space="preserve">Privacy by Design Checklist (`PRIVACY_BY_DESIGN_CHECKLIST.md`)</w:t>
      </w:r>
    </w:p>
    <w:p>
      <w:pPr>
        <w:pStyle w:val="ListParagraph"/>
        <w:numPr>
          <w:ilvl w:val="0"/>
          <w:numId w:val="1"/>
        </w:numPr>
      </w:pPr>
      <w:r>
        <w:t xml:space="preserve">Penetration Test Scope (`PENTEST_SCOPE.md`)</w:t>
      </w:r>
    </w:p>
    <w:p>
      <w:pPr>
        <w:pStyle w:val="ListParagraph"/>
        <w:numPr>
          <w:ilvl w:val="0"/>
          <w:numId w:val="1"/>
        </w:numPr>
      </w:pPr>
      <w:r>
        <w:t xml:space="preserve">Cookie Inventory (`COOKIE_INVENTORY.md`)</w:t>
      </w:r>
    </w:p>
    <w:p>
      <w:pPr>
        <w:pStyle w:val="ListParagraph"/>
        <w:numPr>
          <w:ilvl w:val="0"/>
          <w:numId w:val="1"/>
        </w:numPr>
      </w:pPr>
      <w:r>
        <w:t xml:space="preserve">AI Governance Framework (`AI_GOVERNANCE_FRAMEWORK.md`)</w:t>
      </w:r>
    </w:p>
    <w:p>
      <w:pPr>
        <w:pStyle w:val="ListParagraph"/>
        <w:numPr>
          <w:ilvl w:val="0"/>
          <w:numId w:val="1"/>
        </w:numPr>
      </w:pPr>
      <w:r>
        <w:t xml:space="preserve">Business Continuity Plan (`BUSINESS_CONTINUITY_PLAN.md`)</w:t>
      </w:r>
    </w:p>
    <w:p>
      <w:pPr>
        <w:pStyle w:val="ListParagraph"/>
        <w:numPr>
          <w:ilvl w:val="0"/>
          <w:numId w:val="1"/>
        </w:numPr>
      </w:pPr>
      <w:r>
        <w:t xml:space="preserve">Encryption Policy (`ENCRYPTION_POLICY.md`)</w:t>
      </w:r>
    </w:p>
    <w:p>
      <w:pPr>
        <w:pStyle w:val="ListParagraph"/>
        <w:numPr>
          <w:ilvl w:val="0"/>
          <w:numId w:val="1"/>
        </w:numPr>
      </w:pPr>
      <w:r>
        <w:t xml:space="preserve">Backup Policy (`BACKUP_POLICY.md`)</w:t>
      </w:r>
    </w:p>
    <w:p>
      <w:pPr>
        <w:pStyle w:val="ListParagraph"/>
        <w:numPr>
          <w:ilvl w:val="0"/>
          <w:numId w:val="1"/>
        </w:numPr>
      </w:pPr>
      <w:r>
        <w:t xml:space="preserve">Disaster Recovery Plan (`DISASTER_RECOVERY_PLAN.md`)</w:t>
      </w:r>
    </w:p>
    <w:p>
      <w:pPr>
        <w:pStyle w:val="ListParagraph"/>
        <w:numPr>
          <w:ilvl w:val="0"/>
          <w:numId w:val="1"/>
        </w:numPr>
      </w:pPr>
      <w:r>
        <w:t xml:space="preserve">Information Security Policy (`INFORMATION_SECURITY_POLICY.md`)</w:t>
      </w:r>
    </w:p>
    <w:p>
      <w:pPr>
        <w:pStyle w:val="ListParagraph"/>
        <w:numPr>
          <w:ilvl w:val="0"/>
          <w:numId w:val="1"/>
        </w:numPr>
      </w:pPr>
      <w:r>
        <w:t xml:space="preserve">Data Subject Categories (`DATA_SUBJECT_CATEGORIES.md`)</w:t>
      </w:r>
    </w:p>
    <w:p>
      <w:pPr>
        <w:pStyle w:val="ListParagraph"/>
        <w:numPr>
          <w:ilvl w:val="0"/>
          <w:numId w:val="1"/>
        </w:numPr>
      </w:pPr>
      <w:r>
        <w:t xml:space="preserve">Lawful Basis Assessment (`LAWFUL_BASIS_ASSESSMENT.md`)</w:t>
      </w:r>
    </w:p>
    <w:p>
      <w:pPr>
        <w:pStyle w:val="ListParagraph"/>
        <w:numPr>
          <w:ilvl w:val="0"/>
          <w:numId w:val="1"/>
        </w:numPr>
      </w:pPr>
      <w:r>
        <w:t xml:space="preserve">Annual Review Checklist (`ANNUAL_REVIEW_CHECKLIST.md`)</w:t>
      </w:r>
    </w:p>
    <w:p>
      <w:pPr>
        <w:pStyle w:val="ListParagraph"/>
        <w:numPr>
          <w:ilvl w:val="0"/>
          <w:numId w:val="1"/>
        </w:numPr>
      </w:pPr>
      <w:r>
        <w:t xml:space="preserve">Sub-Processor Change Notification (`SUBPROCESSOR_CHANGE_NOTIFICATION.md`)</w:t>
      </w:r>
    </w:p>
    <w:p>
      <w:pPr>
        <w:pStyle w:val="ListParagraph"/>
        <w:numPr>
          <w:ilvl w:val="0"/>
          <w:numId w:val="1"/>
        </w:numPr>
      </w:pPr>
      <w:r>
        <w:t xml:space="preserve">Data Protection Policy (`DATA_PROTECTION_POLICY.md`)</w:t>
      </w:r>
    </w:p>
    <w:p>
      <w:pPr>
        <w:pStyle w:val="ListParagraph"/>
        <w:numPr>
          <w:ilvl w:val="0"/>
          <w:numId w:val="1"/>
        </w:numPr>
      </w:pPr>
      <w:r>
        <w:t xml:space="preserve">Responsible Disclosure Policy (`RESPONSIBLE_DISCLOSURE_POLICY.md`)</w:t>
      </w:r>
    </w:p>
    <w:p>
      <w:pPr>
        <w:pStyle w:val="ListParagraph"/>
        <w:numPr>
          <w:ilvl w:val="0"/>
          <w:numId w:val="1"/>
        </w:numPr>
      </w:pPr>
      <w:r>
        <w:t xml:space="preserve">API Terms of Use (`API_TERMS_OF_USE.md`)</w:t>
      </w:r>
    </w:p>
    <w:p>
      <w:pPr>
        <w:pStyle w:val="ListParagraph"/>
        <w:numPr>
          <w:ilvl w:val="0"/>
          <w:numId w:val="1"/>
        </w:numPr>
      </w:pPr>
      <w:r>
        <w:t xml:space="preserve">Third-Party Cookie Notice (`THIRD_PARTY_COOKIE_NOTICE.md`)</w:t>
      </w:r>
    </w:p>
    <w:p>
      <w:pPr>
        <w:pStyle w:val="ListParagraph"/>
        <w:numPr>
          <w:ilvl w:val="0"/>
          <w:numId w:val="1"/>
        </w:numPr>
      </w:pPr>
      <w:r>
        <w:t xml:space="preserve">Data Portability Guide (`DATA_PORTABILITY_GUIDE.md`)</w:t>
      </w:r>
    </w:p>
    <w:p>
      <w:pPr>
        <w:pStyle w:val="ListParagraph"/>
        <w:numPr>
          <w:ilvl w:val="0"/>
          <w:numId w:val="1"/>
        </w:numPr>
      </w:pPr>
      <w:r>
        <w:t xml:space="preserve">AI Training Data Notice (`AI_TRAINING_DATA_NOTICE.md`)</w:t>
      </w:r>
    </w:p>
    <w:p>
      <w:pPr>
        <w:pStyle w:val="ListParagraph"/>
        <w:numPr>
          <w:ilvl w:val="0"/>
          <w:numId w:val="1"/>
        </w:numPr>
      </w:pPr>
      <w:r>
        <w:t xml:space="preserve">Employee Handbook Privacy Section (`EMPLOYEE_HANDBOOK_PRIVACY_SECTION.md`)</w:t>
      </w:r>
    </w:p>
    <w:p>
      <w:pPr>
        <w:pStyle w:val="ListParagraph"/>
        <w:numPr>
          <w:ilvl w:val="0"/>
          <w:numId w:val="1"/>
        </w:numPr>
      </w:pPr>
      <w:r>
        <w:t xml:space="preserve">Vendor Onboarding Checklist (`VENDOR_ONBOARDING_CHECKLIST.md`)</w:t>
      </w:r>
    </w:p>
    <w:p>
      <w:pPr>
        <w:pStyle w:val="ListParagraph"/>
        <w:numPr>
          <w:ilvl w:val="0"/>
          <w:numId w:val="1"/>
        </w:numPr>
      </w:pPr>
      <w:r>
        <w:t xml:space="preserve">Executive Dashboard (`EXECUTIVE_DASHBOARD.md`)</w:t>
      </w:r>
    </w:p>
    <w:p>
      <w:pPr>
        <w:pStyle w:val="ListParagraph"/>
        <w:numPr>
          <w:ilvl w:val="0"/>
          <w:numId w:val="1"/>
        </w:numPr>
      </w:pPr>
      <w:r>
        <w:t xml:space="preserve">Privacy Notice (Short) (`PRIVACY_NOTICE_SHORT.md`)</w:t>
      </w:r>
    </w:p>
    <w:p>
      <w:pPr>
        <w:pStyle w:val="ListParagraph"/>
        <w:numPr>
          <w:ilvl w:val="0"/>
          <w:numId w:val="1"/>
        </w:numPr>
      </w:pPr>
      <w:r>
        <w:t xml:space="preserve">Cookie Consent Configuration (`COOKIE_CONSENT_CONFIG.json`)</w:t>
      </w:r>
    </w:p>
    <w:p>
      <w:pPr>
        <w:pStyle w:val="ListParagraph"/>
        <w:numPr>
          <w:ilvl w:val="0"/>
          <w:numId w:val="1"/>
        </w:numPr>
      </w:pPr>
      <w:r>
        <w:t xml:space="preserve">Quick Start Compliance Guide (`QUICK_START_COMPLIANCE_GUIDE.md`)</w:t>
      </w:r>
    </w:p>
    <w:p>
      <w:pPr>
        <w:pStyle w:val="ListParagraph"/>
        <w:numPr>
          <w:ilvl w:val="0"/>
          <w:numId w:val="1"/>
        </w:numPr>
      </w:pPr>
      <w:r>
        <w:t xml:space="preserve">Compliance Roadmap (`COMPLIANCE_ROADMAP.md`)</w:t>
      </w:r>
    </w:p>
    <w:p>
      <w:pPr>
        <w:pStyle w:val="ListParagraph"/>
        <w:numPr>
          <w:ilvl w:val="0"/>
          <w:numId w:val="1"/>
        </w:numPr>
      </w:pPr>
      <w:r>
        <w:t xml:space="preserve">Privacy Dashboard Configuration (`PRIVACY_DASHBOARD_CONFIG.json`)</w:t>
      </w:r>
    </w:p>
    <w:p>
      <w:pPr>
        <w:pStyle w:val="ListParagraph"/>
        <w:numPr>
          <w:ilvl w:val="0"/>
          <w:numId w:val="1"/>
        </w:numPr>
      </w:pPr>
      <w:r>
        <w:t xml:space="preserve">DPO Handbook (`DPO_HANDBOOK.md`)</w:t>
      </w:r>
    </w:p>
    <w:p>
      <w:pPr>
        <w:pStyle w:val="ListParagraph"/>
        <w:numPr>
          <w:ilvl w:val="0"/>
          <w:numId w:val="1"/>
        </w:numPr>
      </w:pPr>
      <w:r>
        <w:t xml:space="preserve">Incident Communication Templates (`INCIDENT_COMMUNICATION_TEMPLATES.md`)</w:t>
      </w:r>
    </w:p>
    <w:p>
      <w:pPr>
        <w:pStyle w:val="ListParagraph"/>
        <w:numPr>
          <w:ilvl w:val="0"/>
          <w:numId w:val="1"/>
        </w:numPr>
      </w:pPr>
      <w:r>
        <w:t xml:space="preserve">Training Record (`TRAINING_RECORD.md`)</w:t>
      </w:r>
    </w:p>
    <w:p>
      <w:pPr>
        <w:pStyle w:val="ListParagraph"/>
        <w:numPr>
          <w:ilvl w:val="0"/>
          <w:numId w:val="1"/>
        </w:numPr>
      </w:pPr>
      <w:r>
        <w:t xml:space="preserve">Consent Record Template (`CONSENT_RECORD_TEMPLATE.md`)</w:t>
      </w:r>
    </w:p>
    <w:p>
      <w:pPr>
        <w:pStyle w:val="ListParagraph"/>
        <w:numPr>
          <w:ilvl w:val="0"/>
          <w:numId w:val="1"/>
        </w:numPr>
      </w:pPr>
      <w:r>
        <w:t xml:space="preserve">Data Deletion Procedures (`DATA_DELETION_PROCEDURES.md`)</w:t>
      </w:r>
    </w:p>
    <w:p>
      <w:pPr>
        <w:pStyle w:val="ListParagraph"/>
        <w:numPr>
          <w:ilvl w:val="0"/>
          <w:numId w:val="1"/>
        </w:numPr>
      </w:pPr>
      <w:r>
        <w:t xml:space="preserve">Security Awareness Program (`SECURITY_AWARENESS_PROGRAM.md`)</w:t>
      </w:r>
    </w:p>
    <w:p>
      <w:pPr>
        <w:pStyle w:val="ListParagraph"/>
        <w:numPr>
          <w:ilvl w:val="0"/>
          <w:numId w:val="1"/>
        </w:numPr>
      </w:pPr>
      <w:r>
        <w:t xml:space="preserve">Privacy Risk Matrix (`PRIVACY_RISK_MATRIX.md`)</w:t>
      </w:r>
    </w:p>
    <w:p>
      <w:pPr>
        <w:pStyle w:val="ListParagraph"/>
        <w:numPr>
          <w:ilvl w:val="0"/>
          <w:numId w:val="1"/>
        </w:numPr>
      </w:pPr>
      <w:r>
        <w:t xml:space="preserve">Data Mapping Register (`DATA_MAPPING_REGISTER.md`)</w:t>
      </w:r>
    </w:p>
    <w:p>
      <w:pPr>
        <w:pStyle w:val="ListParagraph"/>
        <w:numPr>
          <w:ilvl w:val="0"/>
          <w:numId w:val="1"/>
        </w:numPr>
      </w:pPr>
      <w:r>
        <w:t xml:space="preserve">AI Ethics Statement (`AI_ETHICS_STATEMENT.md`)</w:t>
      </w:r>
    </w:p>
    <w:p>
      <w:pPr>
        <w:pStyle w:val="ListParagraph"/>
        <w:numPr>
          <w:ilvl w:val="0"/>
          <w:numId w:val="1"/>
        </w:numPr>
      </w:pPr>
      <w:r>
        <w:t xml:space="preserve">Data Breach Response Drill Template (`DATA_BREACH_DRILL_TEMPLATE.md`)</w:t>
      </w:r>
    </w:p>
    <w:p>
      <w:pPr>
        <w:pStyle w:val="ListParagraph"/>
        <w:numPr>
          <w:ilvl w:val="0"/>
          <w:numId w:val="1"/>
        </w:numPr>
      </w:pPr>
      <w:r>
        <w:t xml:space="preserve">Regulatory Correspondence Log (`REGULATORY_CORRESPONDENCE_LOG.md`)</w:t>
      </w:r>
    </w:p>
    <w:p>
      <w:pPr>
        <w:pStyle w:val="ListParagraph"/>
        <w:numPr>
          <w:ilvl w:val="0"/>
          <w:numId w:val="1"/>
        </w:numPr>
      </w:pPr>
      <w:r>
        <w:t xml:space="preserve">Privacy Policy Changelog (`PRIVACY_POLICY_CHANGELOG.md`)</w:t>
      </w:r>
    </w:p>
    <w:p>
      <w:pPr>
        <w:pStyle w:val="ListParagraph"/>
        <w:numPr>
          <w:ilvl w:val="0"/>
          <w:numId w:val="1"/>
        </w:numPr>
      </w:pPr>
      <w:r>
        <w:t xml:space="preserve">Privacy Program Charter (`PRIVACY_PROGRAM_CHARTER.md`)</w:t>
      </w:r>
    </w:p>
    <w:p>
      <w:pPr>
        <w:pStyle w:val="ListParagraph"/>
        <w:numPr>
          <w:ilvl w:val="0"/>
          <w:numId w:val="1"/>
        </w:numPr>
      </w:pPr>
      <w:r>
        <w:t xml:space="preserve">Third-Party Due Diligence Template (`THIRD_PARTY_DUE_DILIGENCE_TEMPLATE.md`)</w:t>
      </w:r>
    </w:p>
    <w:p>
      <w:pPr>
        <w:pStyle w:val="ListParagraph"/>
        <w:numPr>
          <w:ilvl w:val="0"/>
          <w:numId w:val="1"/>
        </w:numPr>
      </w:pPr>
      <w:r>
        <w:t xml:space="preserve">Compliance Maturity Model (`COMPLIANCE_MATURITY_MODEL.md`)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Next Steps</w:t>
      </w:r>
    </w:p>
    <w:p>
      <w:pPr>
        <w:pStyle w:val="ListParagraph"/>
        <w:numPr>
          <w:ilvl w:val="0"/>
          <w:numId w:val="2"/>
        </w:numPr>
      </w:pPr>
      <w:r>
        <w:t xml:space="preserve">**Immediate (this week):** Review and approve critical documents (Privacy Policy, Terms of Service, Security Policy)</w:t>
      </w:r>
    </w:p>
    <w:p>
      <w:pPr>
        <w:pStyle w:val="ListParagraph"/>
        <w:numPr>
          <w:ilvl w:val="0"/>
          <w:numId w:val="2"/>
        </w:numPr>
      </w:pPr>
      <w:r>
        <w:t xml:space="preserve">**Short-term (30 days):** Complete legal review of all generated documents</w:t>
      </w:r>
    </w:p>
    <w:p>
      <w:pPr>
        <w:pStyle w:val="ListParagraph"/>
        <w:numPr>
          <w:ilvl w:val="0"/>
          <w:numId w:val="2"/>
        </w:numPr>
      </w:pPr>
      <w:r>
        <w:t xml:space="preserve">**Medium-term (90 days):** Implement consent management, DSAR handling procedures, and incident response testing</w:t>
      </w:r>
    </w:p>
    <w:p>
      <w:pPr>
        <w:pStyle w:val="ListParagraph"/>
        <w:numPr>
          <w:ilvl w:val="0"/>
          <w:numId w:val="2"/>
        </w:numPr>
      </w:pPr>
      <w:r>
        <w:t xml:space="preserve">**Ongoing:** Schedule quarterly compliance reviews and document updates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Distribution List</w:t>
      </w:r>
    </w:p>
    <w:p>
      <w:r>
        <w:t xml:space="preserve">This summary should be distributed to:</w:t>
      </w:r>
    </w:p>
    <w:p>
      <w:pPr>
        <w:pStyle w:val="ListParagraph"/>
        <w:numPr>
          <w:ilvl w:val="0"/>
          <w:numId w:val="1"/>
        </w:numPr>
      </w:pPr>
      <w:r>
        <w:t xml:space="preserve">[ ] CEO / Founder</w:t>
      </w:r>
    </w:p>
    <w:p>
      <w:pPr>
        <w:pStyle w:val="ListParagraph"/>
        <w:numPr>
          <w:ilvl w:val="0"/>
          <w:numId w:val="1"/>
        </w:numPr>
      </w:pPr>
      <w:r>
        <w:t xml:space="preserve">[ ] CTO / VP Engineering</w:t>
      </w:r>
    </w:p>
    <w:p>
      <w:pPr>
        <w:pStyle w:val="ListParagraph"/>
        <w:numPr>
          <w:ilvl w:val="0"/>
          <w:numId w:val="1"/>
        </w:numPr>
      </w:pPr>
      <w:r>
        <w:t xml:space="preserve">[ ] General Counsel / Legal</w:t>
      </w:r>
    </w:p>
    <w:p>
      <w:pPr>
        <w:pStyle w:val="ListParagraph"/>
        <w:numPr>
          <w:ilvl w:val="0"/>
          <w:numId w:val="1"/>
        </w:numPr>
      </w:pPr>
      <w:r>
        <w:t xml:space="preserve">[ ] Data Protection Officer</w:t>
      </w:r>
    </w:p>
    <w:p>
      <w:pPr>
        <w:pStyle w:val="ListParagraph"/>
        <w:numPr>
          <w:ilvl w:val="0"/>
          <w:numId w:val="1"/>
        </w:numPr>
      </w:pPr>
      <w:r>
        <w:t xml:space="preserve">[ ] Board of Directors</w:t>
      </w:r>
    </w:p>
    <w:p>
      <w:pPr>
        <w:pStyle w:val="ListParagraph"/>
        <w:numPr>
          <w:ilvl w:val="0"/>
          <w:numId w:val="1"/>
        </w:numPr>
      </w:pPr>
      <w:r>
        <w:t xml:space="preserve">[ ] CISO / Security Lead</w:t>
      </w:r>
    </w:p>
    <w:p>
      <w:pPr>
        <w:pStyle w:val="ListParagraph"/>
        <w:numPr>
          <w:ilvl w:val="0"/>
          <w:numId w:val="1"/>
        </w:numPr>
      </w:pPr>
      <w:r>
        <w:t xml:space="preserve">[ ] VP Product</w:t>
      </w:r>
    </w:p>
    <w:p>
      <w:pPr>
        <w:pBdr>
          <w:bottom w:val="single" w:sz="6" w:space="1" w:color="999999"/>
        </w:pBdr>
      </w:pPr>
    </w:p>
    <w:p>
      <w:r>
        <w:t xml:space="preserve">Generated by [Codepliant](https://github.com/joechensmartz/codepliant) on 2026-03-19. This is an automated compliance summary based on code analysis. It should be reviewed by qualified legal counsel before distribution.</w:t>
      </w:r>
    </w:p>
    <w:p>
      <w:r>
        <w:t xml:space="preserve">Report generated from analysis of 8 service(s) across 7 categories.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